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027"/>
        <w:gridCol w:w="679"/>
        <w:gridCol w:w="1666"/>
        <w:gridCol w:w="621"/>
        <w:gridCol w:w="1263"/>
        <w:gridCol w:w="1655"/>
      </w:tblGrid>
      <w:tr w:rsidR="003813CA" w:rsidTr="003813CA">
        <w:trPr>
          <w:trHeight w:val="827"/>
        </w:trPr>
        <w:tc>
          <w:tcPr>
            <w:tcW w:w="4027" w:type="dxa"/>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rPr>
                <w:rFonts w:ascii="Arial" w:hAnsi="Arial" w:cs="Arial"/>
                <w:sz w:val="24"/>
                <w:szCs w:val="24"/>
              </w:rPr>
            </w:pPr>
          </w:p>
        </w:tc>
        <w:tc>
          <w:tcPr>
            <w:tcW w:w="679" w:type="dxa"/>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rPr>
                <w:rFonts w:ascii="Arial" w:hAnsi="Arial" w:cs="Arial"/>
                <w:sz w:val="24"/>
                <w:szCs w:val="24"/>
              </w:rPr>
            </w:pPr>
          </w:p>
        </w:tc>
        <w:tc>
          <w:tcPr>
            <w:tcW w:w="5205" w:type="dxa"/>
            <w:gridSpan w:val="4"/>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w:t>
            </w:r>
            <w:r w:rsidR="00184B75" w:rsidRPr="00F17F92">
              <w:rPr>
                <w:rFonts w:ascii="Arial" w:hAnsi="Arial" w:cs="Arial"/>
                <w:color w:val="000000"/>
                <w:sz w:val="24"/>
                <w:szCs w:val="24"/>
              </w:rPr>
              <w:t xml:space="preserve"> 9</w:t>
            </w:r>
            <w:r>
              <w:rPr>
                <w:rFonts w:ascii="Arial" w:hAnsi="Arial" w:cs="Arial"/>
                <w:color w:val="000000"/>
                <w:sz w:val="24"/>
                <w:szCs w:val="24"/>
              </w:rPr>
              <w:t xml:space="preserve"> к Закону Курганской области</w:t>
            </w:r>
          </w:p>
          <w:p w:rsidR="00B069FC" w:rsidRDefault="00F17F92">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w:t>
            </w:r>
            <w:r w:rsidRPr="00F17F92">
              <w:rPr>
                <w:rFonts w:ascii="Arial" w:hAnsi="Arial" w:cs="Arial"/>
                <w:color w:val="000000"/>
                <w:sz w:val="24"/>
                <w:szCs w:val="24"/>
              </w:rPr>
              <w:t>28</w:t>
            </w:r>
            <w:r>
              <w:rPr>
                <w:rFonts w:ascii="Arial" w:hAnsi="Arial" w:cs="Arial"/>
                <w:color w:val="000000"/>
                <w:sz w:val="24"/>
                <w:szCs w:val="24"/>
              </w:rPr>
              <w:t>» июня 2017 года  № 62</w:t>
            </w:r>
            <w:bookmarkStart w:id="0" w:name="_GoBack"/>
            <w:bookmarkEnd w:id="0"/>
          </w:p>
          <w:p w:rsidR="00B069FC" w:rsidRDefault="003813CA">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 внесении изменений в Закон </w:t>
            </w:r>
            <w:proofErr w:type="gramStart"/>
            <w:r>
              <w:rPr>
                <w:rFonts w:ascii="Arial" w:hAnsi="Arial" w:cs="Arial"/>
                <w:color w:val="000000"/>
                <w:sz w:val="24"/>
                <w:szCs w:val="24"/>
              </w:rPr>
              <w:t>Курганской</w:t>
            </w:r>
            <w:proofErr w:type="gramEnd"/>
          </w:p>
          <w:p w:rsidR="00B069FC" w:rsidRDefault="003813CA">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области «Об областном бюджете на 2017 год</w:t>
            </w:r>
          </w:p>
          <w:p w:rsidR="00B069FC" w:rsidRDefault="003813CA">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и на плановый период 2018 и 2019 годов»</w:t>
            </w:r>
          </w:p>
        </w:tc>
      </w:tr>
      <w:tr w:rsidR="003813CA" w:rsidTr="003813CA">
        <w:trPr>
          <w:trHeight w:val="161"/>
        </w:trPr>
        <w:tc>
          <w:tcPr>
            <w:tcW w:w="4027" w:type="dxa"/>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rPr>
                <w:rFonts w:ascii="Arial" w:hAnsi="Arial" w:cs="Arial"/>
                <w:sz w:val="24"/>
                <w:szCs w:val="24"/>
              </w:rPr>
            </w:pPr>
          </w:p>
        </w:tc>
        <w:tc>
          <w:tcPr>
            <w:tcW w:w="679" w:type="dxa"/>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rPr>
                <w:rFonts w:ascii="Arial" w:hAnsi="Arial" w:cs="Arial"/>
                <w:sz w:val="24"/>
                <w:szCs w:val="24"/>
              </w:rPr>
            </w:pPr>
          </w:p>
        </w:tc>
        <w:tc>
          <w:tcPr>
            <w:tcW w:w="5205" w:type="dxa"/>
            <w:gridSpan w:val="4"/>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rPr>
                <w:rFonts w:ascii="Arial" w:hAnsi="Arial" w:cs="Arial"/>
                <w:sz w:val="24"/>
                <w:szCs w:val="24"/>
              </w:rPr>
            </w:pPr>
          </w:p>
        </w:tc>
      </w:tr>
      <w:tr w:rsidR="003813CA" w:rsidTr="003813CA">
        <w:trPr>
          <w:trHeight w:val="827"/>
        </w:trPr>
        <w:tc>
          <w:tcPr>
            <w:tcW w:w="4027" w:type="dxa"/>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rPr>
                <w:rFonts w:ascii="Arial" w:hAnsi="Arial" w:cs="Arial"/>
                <w:sz w:val="24"/>
                <w:szCs w:val="24"/>
              </w:rPr>
            </w:pPr>
          </w:p>
        </w:tc>
        <w:tc>
          <w:tcPr>
            <w:tcW w:w="679" w:type="dxa"/>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rPr>
                <w:rFonts w:ascii="Arial" w:hAnsi="Arial" w:cs="Arial"/>
                <w:sz w:val="24"/>
                <w:szCs w:val="24"/>
              </w:rPr>
            </w:pPr>
          </w:p>
        </w:tc>
        <w:tc>
          <w:tcPr>
            <w:tcW w:w="5205" w:type="dxa"/>
            <w:gridSpan w:val="4"/>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13 к Закону Курганской области</w:t>
            </w:r>
          </w:p>
          <w:p w:rsidR="00B069FC" w:rsidRDefault="003813CA">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28 декабря 2016 года  № 103</w:t>
            </w:r>
          </w:p>
          <w:p w:rsidR="00B069FC" w:rsidRDefault="003813CA">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«Об  областном  бюджете  на 2017 год и на плановый период 2018 и 2019 годов»</w:t>
            </w:r>
          </w:p>
        </w:tc>
      </w:tr>
      <w:tr w:rsidR="003813CA" w:rsidTr="003813CA">
        <w:trPr>
          <w:trHeight w:val="865"/>
        </w:trPr>
        <w:tc>
          <w:tcPr>
            <w:tcW w:w="9911" w:type="dxa"/>
            <w:gridSpan w:val="6"/>
            <w:tcMar>
              <w:top w:w="0" w:type="dxa"/>
              <w:left w:w="0" w:type="dxa"/>
              <w:bottom w:w="0" w:type="dxa"/>
              <w:right w:w="0" w:type="dxa"/>
            </w:tcMar>
            <w:vAlign w:val="bottom"/>
          </w:tcPr>
          <w:p w:rsidR="00B069FC" w:rsidRDefault="00B069FC">
            <w:pPr>
              <w:widowControl w:val="0"/>
              <w:autoSpaceDE w:val="0"/>
              <w:autoSpaceDN w:val="0"/>
              <w:adjustRightInd w:val="0"/>
              <w:spacing w:after="0" w:line="240" w:lineRule="auto"/>
              <w:rPr>
                <w:rFonts w:ascii="Arial" w:hAnsi="Arial" w:cs="Arial"/>
                <w:sz w:val="24"/>
                <w:szCs w:val="24"/>
              </w:rPr>
            </w:pPr>
          </w:p>
        </w:tc>
      </w:tr>
      <w:tr w:rsidR="003813CA" w:rsidTr="003813CA">
        <w:trPr>
          <w:trHeight w:val="289"/>
        </w:trPr>
        <w:tc>
          <w:tcPr>
            <w:tcW w:w="9911" w:type="dxa"/>
            <w:gridSpan w:val="6"/>
            <w:tcMar>
              <w:top w:w="0" w:type="dxa"/>
              <w:left w:w="0" w:type="dxa"/>
              <w:bottom w:w="0" w:type="dxa"/>
              <w:right w:w="0" w:type="dxa"/>
            </w:tcMar>
            <w:vAlign w:val="bottom"/>
          </w:tcPr>
          <w:p w:rsidR="00B069FC" w:rsidRDefault="003813CA">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 xml:space="preserve">Распределение бюджетных ассигнований по целевым статьям (государственным программам и непрограммным направлениям деятельности), группам и подгруппам </w:t>
            </w:r>
            <w:proofErr w:type="gramStart"/>
            <w:r>
              <w:rPr>
                <w:rFonts w:ascii="Arial" w:hAnsi="Arial" w:cs="Arial"/>
                <w:b/>
                <w:bCs/>
                <w:color w:val="000000"/>
                <w:sz w:val="24"/>
                <w:szCs w:val="24"/>
              </w:rPr>
              <w:t>видов расходов классификации расходов областного бюджета</w:t>
            </w:r>
            <w:proofErr w:type="gramEnd"/>
            <w:r>
              <w:rPr>
                <w:rFonts w:ascii="Arial" w:hAnsi="Arial" w:cs="Arial"/>
                <w:b/>
                <w:bCs/>
                <w:color w:val="000000"/>
                <w:sz w:val="24"/>
                <w:szCs w:val="24"/>
              </w:rPr>
              <w:t xml:space="preserve"> на плановый период 2018 и 2019 годов</w:t>
            </w:r>
          </w:p>
        </w:tc>
      </w:tr>
      <w:tr w:rsidR="003813CA" w:rsidTr="003813CA">
        <w:trPr>
          <w:trHeight w:val="428"/>
        </w:trPr>
        <w:tc>
          <w:tcPr>
            <w:tcW w:w="9911" w:type="dxa"/>
            <w:gridSpan w:val="6"/>
            <w:tcMar>
              <w:top w:w="0" w:type="dxa"/>
              <w:left w:w="0" w:type="dxa"/>
              <w:bottom w:w="0" w:type="dxa"/>
              <w:right w:w="0" w:type="dxa"/>
            </w:tcMar>
            <w:vAlign w:val="bottom"/>
          </w:tcPr>
          <w:p w:rsidR="00B069FC" w:rsidRDefault="00B069FC">
            <w:pPr>
              <w:widowControl w:val="0"/>
              <w:autoSpaceDE w:val="0"/>
              <w:autoSpaceDN w:val="0"/>
              <w:adjustRightInd w:val="0"/>
              <w:spacing w:after="0" w:line="240" w:lineRule="auto"/>
              <w:rPr>
                <w:rFonts w:ascii="Arial" w:hAnsi="Arial" w:cs="Arial"/>
                <w:sz w:val="24"/>
                <w:szCs w:val="24"/>
              </w:rPr>
            </w:pPr>
          </w:p>
        </w:tc>
      </w:tr>
      <w:tr w:rsidR="00B069FC">
        <w:trPr>
          <w:trHeight w:val="297"/>
        </w:trPr>
        <w:tc>
          <w:tcPr>
            <w:tcW w:w="4027" w:type="dxa"/>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rPr>
                <w:rFonts w:ascii="Arial" w:hAnsi="Arial" w:cs="Arial"/>
                <w:sz w:val="24"/>
                <w:szCs w:val="24"/>
              </w:rPr>
            </w:pPr>
          </w:p>
        </w:tc>
        <w:tc>
          <w:tcPr>
            <w:tcW w:w="679" w:type="dxa"/>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rPr>
                <w:rFonts w:ascii="Arial" w:hAnsi="Arial" w:cs="Arial"/>
                <w:sz w:val="24"/>
                <w:szCs w:val="24"/>
              </w:rPr>
            </w:pPr>
          </w:p>
        </w:tc>
        <w:tc>
          <w:tcPr>
            <w:tcW w:w="1666" w:type="dxa"/>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rPr>
                <w:rFonts w:ascii="Arial" w:hAnsi="Arial" w:cs="Arial"/>
                <w:sz w:val="24"/>
                <w:szCs w:val="24"/>
              </w:rPr>
            </w:pPr>
          </w:p>
        </w:tc>
        <w:tc>
          <w:tcPr>
            <w:tcW w:w="621" w:type="dxa"/>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rPr>
                <w:rFonts w:ascii="Arial" w:hAnsi="Arial" w:cs="Arial"/>
                <w:sz w:val="24"/>
                <w:szCs w:val="24"/>
              </w:rPr>
            </w:pPr>
          </w:p>
        </w:tc>
        <w:tc>
          <w:tcPr>
            <w:tcW w:w="1263" w:type="dxa"/>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rPr>
                <w:rFonts w:ascii="Arial" w:hAnsi="Arial" w:cs="Arial"/>
                <w:sz w:val="24"/>
                <w:szCs w:val="24"/>
              </w:rPr>
            </w:pPr>
          </w:p>
        </w:tc>
        <w:tc>
          <w:tcPr>
            <w:tcW w:w="1655" w:type="dxa"/>
            <w:tcMar>
              <w:top w:w="0" w:type="dxa"/>
              <w:left w:w="0" w:type="dxa"/>
              <w:bottom w:w="0" w:type="dxa"/>
              <w:right w:w="0" w:type="dxa"/>
            </w:tcMar>
            <w:vAlign w:val="bottom"/>
          </w:tcPr>
          <w:p w:rsidR="00B069FC" w:rsidRDefault="003813CA">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t>(тыс. руб.)</w:t>
            </w:r>
          </w:p>
        </w:tc>
      </w:tr>
    </w:tbl>
    <w:p w:rsidR="00B069FC" w:rsidRDefault="00B069FC">
      <w:pPr>
        <w:widowControl w:val="0"/>
        <w:autoSpaceDE w:val="0"/>
        <w:autoSpaceDN w:val="0"/>
        <w:adjustRightInd w:val="0"/>
        <w:spacing w:after="0" w:line="240" w:lineRule="auto"/>
        <w:rPr>
          <w:rFonts w:ascii="Arial" w:hAnsi="Arial" w:cs="Arial"/>
          <w:sz w:val="2"/>
          <w:szCs w:val="2"/>
        </w:rPr>
      </w:pPr>
    </w:p>
    <w:tbl>
      <w:tblPr>
        <w:tblW w:w="0" w:type="auto"/>
        <w:tblInd w:w="10" w:type="dxa"/>
        <w:tblLayout w:type="fixed"/>
        <w:tblLook w:val="0000" w:firstRow="0" w:lastRow="0" w:firstColumn="0" w:lastColumn="0" w:noHBand="0" w:noVBand="0"/>
      </w:tblPr>
      <w:tblGrid>
        <w:gridCol w:w="4752"/>
        <w:gridCol w:w="1532"/>
        <w:gridCol w:w="621"/>
        <w:gridCol w:w="1500"/>
        <w:gridCol w:w="1514"/>
      </w:tblGrid>
      <w:tr w:rsidR="003813CA" w:rsidTr="003813CA">
        <w:trPr>
          <w:trHeight w:val="334"/>
          <w:tblHeader/>
        </w:trPr>
        <w:tc>
          <w:tcPr>
            <w:tcW w:w="475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153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621"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301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B069FC">
        <w:trPr>
          <w:trHeight w:val="350"/>
          <w:tblHeader/>
        </w:trPr>
        <w:tc>
          <w:tcPr>
            <w:tcW w:w="475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rPr>
                <w:rFonts w:ascii="Arial" w:hAnsi="Arial" w:cs="Arial"/>
                <w:sz w:val="2"/>
                <w:szCs w:val="2"/>
              </w:rPr>
            </w:pPr>
          </w:p>
        </w:tc>
        <w:tc>
          <w:tcPr>
            <w:tcW w:w="153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rPr>
                <w:rFonts w:ascii="Arial" w:hAnsi="Arial" w:cs="Arial"/>
                <w:sz w:val="2"/>
                <w:szCs w:val="2"/>
              </w:rPr>
            </w:pPr>
          </w:p>
        </w:tc>
        <w:tc>
          <w:tcPr>
            <w:tcW w:w="621"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2018 год</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2019 год</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в сфере социальной защиты населения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3 052 288,0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3 052 010,5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1 191 082,5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1 190 295,2</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протезно-ортопедическими изделиями отдельных категорий граждан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 xml:space="preserve">Расходы на реализацию Закона Курганской области от 6 декабря 2006 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Республике и в ходе контртеррористических операций на территории Северо-Кавказского региона, а также родителей </w:t>
            </w:r>
            <w:r>
              <w:rPr>
                <w:rFonts w:ascii="Arial" w:hAnsi="Arial" w:cs="Arial"/>
                <w:color w:val="000000"/>
                <w:sz w:val="20"/>
                <w:szCs w:val="20"/>
              </w:rPr>
              <w:lastRenderedPageBreak/>
              <w:t>лиц, погибших при выполнении задач в условиях чрезвычайного положения и при вооруженных</w:t>
            </w:r>
            <w:proofErr w:type="gramEnd"/>
            <w:r>
              <w:rPr>
                <w:rFonts w:ascii="Arial" w:hAnsi="Arial" w:cs="Arial"/>
                <w:color w:val="000000"/>
                <w:sz w:val="20"/>
                <w:szCs w:val="20"/>
              </w:rPr>
              <w:t xml:space="preserve"> </w:t>
            </w:r>
            <w:proofErr w:type="gramStart"/>
            <w:r>
              <w:rPr>
                <w:rFonts w:ascii="Arial" w:hAnsi="Arial" w:cs="Arial"/>
                <w:color w:val="000000"/>
                <w:sz w:val="20"/>
                <w:szCs w:val="20"/>
              </w:rPr>
              <w:t>конфликтах</w:t>
            </w:r>
            <w:proofErr w:type="gramEnd"/>
            <w:r>
              <w:rPr>
                <w:rFonts w:ascii="Arial" w:hAnsi="Arial" w:cs="Arial"/>
                <w:color w:val="000000"/>
                <w:sz w:val="20"/>
                <w:szCs w:val="20"/>
              </w:rPr>
              <w:t xml:space="preserve"> на территориях государств Закавказья, Прибалтики, Республики Таджикистан"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784,0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Дополнительные меры социальной поддержки инвалидов по зрению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государственных служащих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59 140,0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5 декабря 2005 года № 100 "О дополнительных мерах социальной поддержки проживающих на территории Курганской области родителей лиц, погибших (умерших) вследствие участия в боевых действиях в Афганистане"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Компенсация расходов на уплату взноса на капитальный ремонт общего имущества в многоквартирном доме отдельным категориям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64 734,5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64 734,5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63 893,5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63 893,5</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96 890,5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96 890,5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95 631,5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95 631,5</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395 020,2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394 974,1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389 885,2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389 840,1</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9 621,5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9 496,5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9 874,0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Выплаты инвалидам компенсаций страховых премий по договорам обязательного страхования гражданской ответственности владельцев </w:t>
            </w:r>
            <w:r>
              <w:rPr>
                <w:rFonts w:ascii="Arial" w:hAnsi="Arial" w:cs="Arial"/>
                <w:color w:val="000000"/>
                <w:sz w:val="20"/>
                <w:szCs w:val="20"/>
              </w:rPr>
              <w:lastRenderedPageBreak/>
              <w:t>транспортных сре</w:t>
            </w:r>
            <w:proofErr w:type="gramStart"/>
            <w:r>
              <w:rPr>
                <w:rFonts w:ascii="Arial" w:hAnsi="Arial" w:cs="Arial"/>
                <w:color w:val="000000"/>
                <w:sz w:val="20"/>
                <w:szCs w:val="20"/>
              </w:rPr>
              <w:t>дств в с</w:t>
            </w:r>
            <w:proofErr w:type="gramEnd"/>
            <w:r>
              <w:rPr>
                <w:rFonts w:ascii="Arial" w:hAnsi="Arial" w:cs="Arial"/>
                <w:color w:val="000000"/>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461 312,5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460 302,0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455 315,5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454 319,0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51 249,3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51 137,1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50 584,3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50 473,1</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454 545,0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455 045,0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гражданам субсидий на оплату </w:t>
            </w:r>
            <w:r>
              <w:rPr>
                <w:rFonts w:ascii="Arial" w:hAnsi="Arial" w:cs="Arial"/>
                <w:color w:val="000000"/>
                <w:sz w:val="20"/>
                <w:szCs w:val="20"/>
              </w:rPr>
              <w:lastRenderedPageBreak/>
              <w:t>жилого помещения и коммунальных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449 500,0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443 500,0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444 000,0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1 206 862,5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1 206 872,3</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w:t>
            </w:r>
            <w:proofErr w:type="gramEnd"/>
            <w:r>
              <w:rPr>
                <w:rFonts w:ascii="Arial" w:hAnsi="Arial" w:cs="Arial"/>
                <w:color w:val="000000"/>
                <w:sz w:val="20"/>
                <w:szCs w:val="20"/>
              </w:rPr>
              <w:t xml:space="preserve"> для детей-сирот и детей, оставшихся без попечения родителей, образовательных организаций и иных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153 095,0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49 345,0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103 750,0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103 750,0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94 156,0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94 156,0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9 293,0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9 293,0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40 271,0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40 271,0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2015 -2019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4 399,0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4 399,0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3 818,0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3 818,0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3 818,0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3 818,0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(переоснащение) средств индивидуальной защиты органов дыхания и глаз</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информационного общества  и формирование электронного правительства в сфере социальной защиты населения Курганской области "</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информационной безопасности в системе социальной защиты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"Старшее поколение"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877 787,0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социальной защищённости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875 700,0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532 000,0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единовременной денежной выплаты на проведение капитального ремонта жилых помещений ветеранов и инвалидов Великой Отечественной войны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безопасных и комфортных условий проживания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коммуникационных связей и развитие интеллектуального потенциала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Кадровое обеспечение деятельности по работе с гражданами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социальной защиты и социального обслуживания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декабря 2002 года № 270 "О почетном звании Курганской области  "Почетный гражданин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Научное, научно-методическое и информационное сопровождение Программы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lastRenderedPageBreak/>
              <w:t>Государственная программа Курганской области "Доступная среда для инвалидов"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9 058,7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9 058,7</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6 811,7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6 811,7</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созданию в дошкольных образовательных организациях,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5 311,7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5 311,7</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5 311,7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5 311,7</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2 247,0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для инвалидов и детей-инвалидов технических средств реабилитации, не включенных в федеральный перечень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расходов инвалидам с нарушением функции зрения за проезд в реабилитационные центры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7 598 571,5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7 598 571,5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оказания государственных услуг, исполнения государственных функций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61 350,2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61 350,2</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38 560,0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32 577,0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32 577,0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Противодействие коррупции в сфере деятельности Департамента образования и науки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Независимая оценка качества образовательной деятельности организаций, осуществляющих образовательную деятельность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6 257,0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6 257,0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6 215,0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2 754,2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2 754,2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6 721 846,0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6 721 846,0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340 726,0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340 726,0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Компенсация части потерь </w:t>
            </w:r>
            <w:proofErr w:type="gramStart"/>
            <w:r>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6 352 070,0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6 352 070,0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12 220,0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693 296,0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693 296,0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372 086,0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372 086,0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122 010,0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122 010,0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ежемесячного денежного вознаграждения за классное руководство</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18 691,0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Выявление и поддержка одаренных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востребованной региональной системы оценки качества общего образования и образовательных результатов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государственной итоговой аттестации и единого государственного экзамена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профессионального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706 989,3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706 989,3</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реализации программ профессионального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706 989,3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706 989,3</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136 535,0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136 535,0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95 452,0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95 452,0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31 053,0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31 053,0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29 453,0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29 453,0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4 553,0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4 553,0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32 745,0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32 305,0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32 305,0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у воспитанников из числа детей-сирот, обучающихся с ограниченными возможностями здоровья позитивного социального и трудового опыта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44 588,0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44 588,0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9 683,0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подъемного пособия педагогическим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11 748,0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11 748,0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дополнительного профессионального образования Институтом развития образования и социальных технологий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243 625,0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243 625,0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242 195,0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242 195,0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23 003,0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23 003,0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13 783,0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кадрового, информационного, методического обеспечения деятельности организаций, обеспечивающих отдых и оздоровление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здравоохранения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6 131 402,2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6 129 228,3</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80 049,0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системы медицинской профилактики неинфекционных заболеваний и формирования здорового образа жизни, в том числе у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30 249,0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Приобретение иммунобиологических лекарственных препаратов для иммунопрофилактики и оборудование для диагностики и лечения инфекционных заболеваний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284 058,6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283 552,1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туберкулезом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туберкулезом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 и вирусных гепатитов</w:t>
            </w:r>
            <w:proofErr w:type="gramStart"/>
            <w:r>
              <w:rPr>
                <w:rFonts w:ascii="Arial" w:hAnsi="Arial" w:cs="Arial"/>
                <w:color w:val="000000"/>
                <w:sz w:val="20"/>
                <w:szCs w:val="20"/>
              </w:rPr>
              <w:t xml:space="preserve"> В</w:t>
            </w:r>
            <w:proofErr w:type="gramEnd"/>
            <w:r>
              <w:rPr>
                <w:rFonts w:ascii="Arial" w:hAnsi="Arial" w:cs="Arial"/>
                <w:color w:val="000000"/>
                <w:sz w:val="20"/>
                <w:szCs w:val="20"/>
              </w:rPr>
              <w:t xml:space="preserve"> и С</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37 737,6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37 231,1</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вирусных гепатитов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7 440,0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мероприятий Государственной программы Российской Федерации "Развитие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30 297,6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29 791,1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30 297,6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29 791,1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30 297,6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29 791,1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психическими расстройствами и расстройствами поведения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психическими расстройствами и расстройствами поведения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Оказание медицинской помощи больным с сосудистыми заболеваниями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онкологическими заболеваниями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диабетом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диабетом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инфекциями, передаваемыми половым путём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28 936,0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28 936,0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санитарных автомобилей для </w:t>
            </w:r>
            <w:r>
              <w:rPr>
                <w:rFonts w:ascii="Arial" w:hAnsi="Arial" w:cs="Arial"/>
                <w:color w:val="000000"/>
                <w:sz w:val="20"/>
                <w:szCs w:val="20"/>
              </w:rPr>
              <w:lastRenderedPageBreak/>
              <w:t>оказания скорой медицинской помощи и автомобильного транспорта для хозяйственных нужд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специализированной, в том числе высокотехнологичной медицинской помощи, оказываемой гражданам Курганской области за её пределами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специализированной, в том числе высокотехнологичной медицинской помощи, оказываемой гражданам Курганской области за её пределами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службы крови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прочими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медицинского оборудования в медицинские организации  для дооснащения их в соответствии с порядками оказания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158 805,0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158 805,0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95 915,0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95 915,0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 и студентов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квалификации и переподготовка медицинских работников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62 890,0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62 890,0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выплаты врачам-специалистам государственных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13 944,0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13 944,0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Премия </w:t>
            </w:r>
            <w:proofErr w:type="spellStart"/>
            <w:r>
              <w:rPr>
                <w:rFonts w:ascii="Arial" w:hAnsi="Arial" w:cs="Arial"/>
                <w:color w:val="000000"/>
                <w:sz w:val="20"/>
                <w:szCs w:val="20"/>
              </w:rPr>
              <w:t>Я.Д.</w:t>
            </w:r>
            <w:proofErr w:type="gramStart"/>
            <w:r>
              <w:rPr>
                <w:rFonts w:ascii="Arial" w:hAnsi="Arial" w:cs="Arial"/>
                <w:color w:val="000000"/>
                <w:sz w:val="20"/>
                <w:szCs w:val="20"/>
              </w:rPr>
              <w:t>Витебского</w:t>
            </w:r>
            <w:proofErr w:type="spellEnd"/>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подъемного пособия молодым специалистам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компенсации за аренду жилого помещения врачам-специалистам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стипендии студентам, обучающимся в медицинских вузах по договорам о целевой контрактной подготовке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310 040,0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308 372,6</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310 040,0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308 372,6</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отдельных категорий граждан лекарственными средствами и изделиями медицинского назначения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74 277,0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74 277,0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150 510,0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76 704,0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75 036,6</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76 704,0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75 036,6</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устойчивой работы медицинских организаций Курганской области в условиях чрезвычайных ситуаций"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 медицинских организаций в соответствии с планом противопожарных мероприятий ДЗО</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 медицинских организаций и мероприятий, направленных на предупреждение чрезвычайных ситуаций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5 289 734,6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5 289 734,6</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5 260 637,4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5 260 637,4</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72 450,0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72 450,0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3 612,0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68 838,0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68 838,0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68 838,0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68 838,0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1 002 200,1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1 002 200,1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424 108,1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424 108,1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359 390,0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359 390,0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359 390,0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359 390,0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18 697,0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Страховые взносы на обязательное медицинское страхование неработающего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резерва материальных ресурсов для ликвидации чрезвычайных ситуаций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по обеспечению санитарно-эпидемиологического благополучия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29 097,2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29 097,2</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27 954,0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27 954,0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27 288,0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27 288,0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"Основные направления информационной политики"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9 692,0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9 692,0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печати и средствам массовой информации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9 692,0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9 692,0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9 692,0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9 692,0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жилищного строительства"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1 282 266,2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81 539,2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81 539,2</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жилого фонда по договорам найма специализированных жилых помещений</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514 909,6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514 909,6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88 629,6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81 539,2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88 629,6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81 539,2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119 187,0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70 968,0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63 786,0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6 152,0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46 347,0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16 671,0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25 941,0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жилых домов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отдельных категорий граждан, установленных федеральными законами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жильем молодых семей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"Обеспечение жильем молодых семей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454 490,0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454 490,0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социальных выплат на приобретение (строительство) жилья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Государственная программа Курганской области "Улучшение условий и охраны труда в </w:t>
            </w:r>
            <w:r>
              <w:rPr>
                <w:rFonts w:ascii="Arial" w:hAnsi="Arial" w:cs="Arial"/>
                <w:b/>
                <w:bCs/>
                <w:color w:val="000000"/>
                <w:sz w:val="20"/>
                <w:szCs w:val="20"/>
              </w:rPr>
              <w:lastRenderedPageBreak/>
              <w:t>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lastRenderedPageBreak/>
              <w:t>13 0 00 00000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и проведение специальной оценки условий труда в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775,7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775,7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401,4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362,3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проведения </w:t>
            </w:r>
            <w:proofErr w:type="gramStart"/>
            <w:r>
              <w:rPr>
                <w:rFonts w:ascii="Arial" w:hAnsi="Arial" w:cs="Arial"/>
                <w:color w:val="000000"/>
                <w:sz w:val="20"/>
                <w:szCs w:val="20"/>
              </w:rPr>
              <w:t>обучения по охране</w:t>
            </w:r>
            <w:proofErr w:type="gramEnd"/>
            <w:r>
              <w:rPr>
                <w:rFonts w:ascii="Arial" w:hAnsi="Arial" w:cs="Arial"/>
                <w:color w:val="000000"/>
                <w:sz w:val="20"/>
                <w:szCs w:val="20"/>
              </w:rPr>
              <w:t xml:space="preserve"> труда в подведомственных учреждениях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226 739,6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226 739,6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226 457,6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226 457,6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21 312,0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20 999,0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"Противодействие незаконному обороту наркотиков"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1 301,0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1 223,0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культуры Зауралья" на 2014-2020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228 108,8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229 408,8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сохранности культурного и исторического наследия, обеспечение доступа граждан к культурным ценностям и участию в культурной жизни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47,4</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3 064,6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3 064,6</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6 335,0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3 573,0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3 125,0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2 835,0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720,4</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204 063,0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205 363,0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192 379,0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193 679,0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28 669,0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29 969,0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7 556,9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7 556,9</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155 769,1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155 769,1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118 402,1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118 402,1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37 367,0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37 367,0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11 714,8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11 714,8</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10 569,0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10 569,0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субъектов Российской Федерации в соответствии с пунктом 1 статьи 9.1 </w:t>
            </w:r>
            <w:r>
              <w:rPr>
                <w:rFonts w:ascii="Arial" w:hAnsi="Arial" w:cs="Arial"/>
                <w:color w:val="000000"/>
                <w:sz w:val="20"/>
                <w:szCs w:val="20"/>
              </w:rPr>
              <w:lastRenderedPageBreak/>
              <w:t>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446 890,0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446 890,0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255 725,0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255 725,0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243 707,0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243 707,0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243 707,0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243 707,0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183 362,0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183 362,0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60 345,0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98 469,0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98 469,0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физкультурных и спортивных мероприятий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67 719,0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67 719,0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w:t>
            </w:r>
            <w:r>
              <w:rPr>
                <w:rFonts w:ascii="Arial" w:hAnsi="Arial" w:cs="Arial"/>
                <w:color w:val="000000"/>
                <w:sz w:val="20"/>
                <w:szCs w:val="20"/>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59 374,0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59 374,0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23 506,0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23 506,0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35 868,0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35 868,0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Материальное стимулирование спортсменов и их личных тренеров за высокие спортивные результаты по олимпийским, параолимпийским видам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(поощрительные денежные выплаты) тренерам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Пожизненное ежемесячное дополнительное материальное обеспечение спортсменов и тренеров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16 835,0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16 835,0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13 952,0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13 952,0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 и подготовка спортивного резерва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центров подготовки спортивного резерва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33 088,0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33 088,0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8 707,0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участия спортивных команд Курганской области по игровым видам спорта во всероссийских соревнованиях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ремонт и реконструкция </w:t>
            </w:r>
            <w:r>
              <w:rPr>
                <w:rFonts w:ascii="Arial" w:hAnsi="Arial" w:cs="Arial"/>
                <w:color w:val="000000"/>
                <w:sz w:val="20"/>
                <w:szCs w:val="20"/>
              </w:rPr>
              <w:lastRenderedPageBreak/>
              <w:t>спортивных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21 0 04 00000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Устройство спортивных площадок по месту жительства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8 851,0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8 851,0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туризма в Курганской области"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6 943,0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6 943,0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материальной базы сферы туризма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3 137,0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3 137,0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Продвижение туристских продуктов  на российском и мировом туристском рынках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развития туристской индустрии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w:t>
            </w:r>
            <w:r>
              <w:rPr>
                <w:rFonts w:ascii="Arial" w:hAnsi="Arial" w:cs="Arial"/>
                <w:color w:val="000000"/>
                <w:sz w:val="20"/>
                <w:szCs w:val="20"/>
              </w:rPr>
              <w:lastRenderedPageBreak/>
              <w:t>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науки и технологий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40 077,0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40 077,0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акселерационной программы для участников и выпускников программы "УМНИК" Фонда содействия инновациям, отработанных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региональной научно-технической конференции "Молодежь Зауралья - III тысячелетию"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39 212,0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39 212,0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36 162,0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35 069,0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35 069,0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23 0 07 19180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3 972,0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3 972,0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кластерного развития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обеспечение деятельности центров молодежного инновационного творчества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центров (агентств) координации поддержки </w:t>
            </w:r>
            <w:proofErr w:type="spellStart"/>
            <w:r>
              <w:rPr>
                <w:rFonts w:ascii="Arial" w:hAnsi="Arial" w:cs="Arial"/>
                <w:color w:val="000000"/>
                <w:sz w:val="20"/>
                <w:szCs w:val="20"/>
              </w:rPr>
              <w:t>экспортно</w:t>
            </w:r>
            <w:proofErr w:type="spellEnd"/>
            <w:r>
              <w:rPr>
                <w:rFonts w:ascii="Arial" w:hAnsi="Arial" w:cs="Arial"/>
                <w:color w:val="000000"/>
                <w:sz w:val="20"/>
                <w:szCs w:val="20"/>
              </w:rPr>
              <w:t xml:space="preserve"> ориентированных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поддержки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центров сертификации, </w:t>
            </w:r>
            <w:r>
              <w:rPr>
                <w:rFonts w:ascii="Arial" w:hAnsi="Arial" w:cs="Arial"/>
                <w:color w:val="000000"/>
                <w:sz w:val="20"/>
                <w:szCs w:val="20"/>
              </w:rPr>
              <w:lastRenderedPageBreak/>
              <w:t>стандартизации и испытаний (коллективного пользования)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24 0 05 00000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инжиниринговых центров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процентной ставки по кредитам, привлеченным субъектами малого и среднего предпринимательства в кредитных организациях на реализацию проектов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им видов деятельности по уходу и присмотру за детьми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поддержка малого и среднего предпринимательства, включая крестьянские </w:t>
            </w:r>
            <w:r>
              <w:rPr>
                <w:rFonts w:ascii="Arial" w:hAnsi="Arial" w:cs="Arial"/>
                <w:color w:val="000000"/>
                <w:sz w:val="20"/>
                <w:szCs w:val="20"/>
              </w:rPr>
              <w:lastRenderedPageBreak/>
              <w:t>(фермерские)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24 0 11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форумов предпринимателей Зауралья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торжественных приемов, посвященных профессиональным праздникам в сфере потребительского рынка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Вручение премий победителям конкурсов профессионального мастерства в сфере потребительского рынка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развитию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инфраструктуры и функционирование регионального центра космических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сети </w:t>
            </w:r>
            <w:proofErr w:type="spellStart"/>
            <w:r>
              <w:rPr>
                <w:rFonts w:ascii="Arial" w:hAnsi="Arial" w:cs="Arial"/>
                <w:color w:val="000000"/>
                <w:sz w:val="20"/>
                <w:szCs w:val="20"/>
              </w:rPr>
              <w:t>референцных</w:t>
            </w:r>
            <w:proofErr w:type="spellEnd"/>
            <w:r>
              <w:rPr>
                <w:rFonts w:ascii="Arial" w:hAnsi="Arial" w:cs="Arial"/>
                <w:color w:val="000000"/>
                <w:sz w:val="20"/>
                <w:szCs w:val="20"/>
              </w:rPr>
              <w:t xml:space="preserve"> базовых станций ГЛОНАСС в Курганской области, создание и информационно-техническое обеспечение регионального центра космических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5 810,0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5 810,0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 xml:space="preserve">-ярмарочных мероприятий, проводимых при поддержке Правительства </w:t>
            </w:r>
            <w:r>
              <w:rPr>
                <w:rFonts w:ascii="Arial" w:hAnsi="Arial" w:cs="Arial"/>
                <w:color w:val="000000"/>
                <w:sz w:val="20"/>
                <w:szCs w:val="20"/>
              </w:rPr>
              <w:lastRenderedPageBreak/>
              <w:t>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25 314,0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25 314,0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23 042,0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21 358,0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автомобильных дорог"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752 190,0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352 850,0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работ по ремонту и содержанию автомобильных дорог и искусственных сооружений на них, в том числе мероприятий по повышению безопасности движения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606 409,0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307 539,0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и ремонт автомобильных дорог общего пользования и объектов дорожного хозяйства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606 409,0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307 539,0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606 409,0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307 539,0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новых и повышение технического уровня существующих автомобильных дорог, строительство автомобильных дорог к населенным пунктам, которые не имеют круглогодичного транспортного сообщения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124 951,0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Макушино - </w:t>
            </w:r>
            <w:proofErr w:type="spellStart"/>
            <w:r>
              <w:rPr>
                <w:rFonts w:ascii="Arial" w:hAnsi="Arial" w:cs="Arial"/>
                <w:color w:val="000000"/>
                <w:sz w:val="20"/>
                <w:szCs w:val="20"/>
              </w:rPr>
              <w:t>Сетовное</w:t>
            </w:r>
            <w:proofErr w:type="spellEnd"/>
            <w:r>
              <w:rPr>
                <w:rFonts w:ascii="Arial" w:hAnsi="Arial" w:cs="Arial"/>
                <w:color w:val="000000"/>
                <w:sz w:val="20"/>
                <w:szCs w:val="20"/>
              </w:rPr>
              <w:t xml:space="preserve"> - Клюквенное - </w:t>
            </w:r>
            <w:proofErr w:type="spellStart"/>
            <w:r>
              <w:rPr>
                <w:rFonts w:ascii="Arial" w:hAnsi="Arial" w:cs="Arial"/>
                <w:color w:val="000000"/>
                <w:sz w:val="20"/>
                <w:szCs w:val="20"/>
              </w:rPr>
              <w:t>Неверовское</w:t>
            </w:r>
            <w:proofErr w:type="spellEnd"/>
            <w:r>
              <w:rPr>
                <w:rFonts w:ascii="Arial" w:hAnsi="Arial" w:cs="Arial"/>
                <w:color w:val="000000"/>
                <w:sz w:val="20"/>
                <w:szCs w:val="20"/>
              </w:rPr>
              <w:t xml:space="preserve"> - граница Казахстана на участке "</w:t>
            </w:r>
            <w:proofErr w:type="spellStart"/>
            <w:r>
              <w:rPr>
                <w:rFonts w:ascii="Arial" w:hAnsi="Arial" w:cs="Arial"/>
                <w:color w:val="000000"/>
                <w:sz w:val="20"/>
                <w:szCs w:val="20"/>
              </w:rPr>
              <w:t>Бородинка</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Неверовское</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Макушинском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104 951,0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104 951,0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Проектно</w:t>
            </w:r>
            <w:proofErr w:type="spellEnd"/>
            <w:r>
              <w:rPr>
                <w:rFonts w:ascii="Arial" w:hAnsi="Arial" w:cs="Arial"/>
                <w:color w:val="000000"/>
                <w:sz w:val="20"/>
                <w:szCs w:val="20"/>
              </w:rPr>
              <w:t xml:space="preserve"> - изыскательские работы и прочие работы заказчика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Отраслевое управление дорожным хозяйством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45 311,0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4 468,0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31 949,0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26 624,0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4 468,0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5 155,0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Оформление правоустанавливающих документов на автомобильные дороги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агропромышленного комплекса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743 364,3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730 718,8</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 селекции и семеноводства, технической и технологической модернизации, переработки и реализации продукции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411 276,5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403 245,3</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растениеводстве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75 004,9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74 650,6</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33 004,9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32 650,6</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33 004,9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32 650,6</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льноводства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4 368,0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4 273,5</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4 368,0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4 273,5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4 368,0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4 273,5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Несвязанная поддержка в растениеводстве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266 618,2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259 871,8</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266 618,2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259 871,8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266 618,2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259 871,8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садоводства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1 172,8</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1 172,8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1 172,8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элитного семеноводства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44 683,9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43 946,5</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44 683,9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43 946,5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44 683,9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43 946,5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переработки продукции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6 901,0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6 830,1</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6 901,0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6 830,1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6 901,0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6 830,1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перспективных проектов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строительство и модернизацию семенных заводов, зернохранилищ, линий по производству высококачественных семян и первичной подработке зерна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30 1 08 15160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30 1 08 15160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животноводства, переработки и реализации продукции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117 312,6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116 014,0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животноводстве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19 835,0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19 716,9</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9 716,9</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9 716,9</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3 450,5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3 415,1</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2 950,5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2 915,1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2 950,5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2 915,1</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рыбоводства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товарного рыбоводства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в области организации, регулирования и охраны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№52-ФЗ "О животном мире" полномочий Российской Федерации в области организации, регулирования и охраны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производства молока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50 897,4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50 083,1</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продуктивности в молочном скотоводстве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R5420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50 897,4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50 083,1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R5420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50 897,4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50 083,1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40 598,0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40 267,2</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36 098,0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35 767,2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36 098,0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35 767,2</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малых форм хозяйствования"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152 852,7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149 537,0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малых форм хозяйствования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18 452,1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18 160,1</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18 452,1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18 160,1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18 452,1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18 160,1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45 946,5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44 888,2</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45 946,5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44 888,2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45 946,5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44 888,2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60 246,2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58 847,7</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60 246,2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58 847,7</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60 246,2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58 847,7</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Развитие материально-технической базы сельскохозяйственных потребительских </w:t>
            </w:r>
            <w:r>
              <w:rPr>
                <w:rFonts w:ascii="Arial" w:hAnsi="Arial" w:cs="Arial"/>
                <w:color w:val="000000"/>
                <w:sz w:val="20"/>
                <w:szCs w:val="20"/>
              </w:rPr>
              <w:lastRenderedPageBreak/>
              <w:t>кооперативов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30 7 06 00000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28 207,9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27 641,0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28 207,9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28 207,9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28 207,9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27 641,0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мелиорации земель сельскохозяйственного назначения"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Гидромелиоративные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мелиорации земель сельскохозяйственного назначения России на 2014 - 2020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50 422,5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50 422,5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43 138,0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43 138,0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41 002,0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41 002,0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36 365,0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36 365,0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системы сельскохозяйственного консультирования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информационно-консультационных центров в сфере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Премирование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2 751,9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2 751,9</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802,1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802,1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662,3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662,3</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430,3</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209,6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209,6</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А.П. Бирюкова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2 659,3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2 659,3</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548,9</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r>
              <w:rPr>
                <w:rFonts w:ascii="Arial" w:hAnsi="Arial" w:cs="Arial"/>
                <w:color w:val="000000"/>
                <w:sz w:val="20"/>
                <w:szCs w:val="20"/>
              </w:rPr>
              <w:t xml:space="preserve"> в образовательных организациях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350 875,0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 общего пользования с твердым покрытием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350 875,0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350 875,0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"Байкал" - "Щучье - Сафакулево" - </w:t>
            </w:r>
            <w:proofErr w:type="spellStart"/>
            <w:r>
              <w:rPr>
                <w:rFonts w:ascii="Arial" w:hAnsi="Arial" w:cs="Arial"/>
                <w:color w:val="000000"/>
                <w:sz w:val="20"/>
                <w:szCs w:val="20"/>
              </w:rPr>
              <w:t>Сухоборское</w:t>
            </w:r>
            <w:proofErr w:type="spellEnd"/>
            <w:r>
              <w:rPr>
                <w:rFonts w:ascii="Arial" w:hAnsi="Arial" w:cs="Arial"/>
                <w:color w:val="000000"/>
                <w:sz w:val="20"/>
                <w:szCs w:val="20"/>
              </w:rPr>
              <w:t xml:space="preserve"> - Яковлевка на участке "Чистое - Яковлевка"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264 341,0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264 341,0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w:t>
            </w:r>
            <w:proofErr w:type="spellStart"/>
            <w:r>
              <w:rPr>
                <w:rFonts w:ascii="Arial" w:hAnsi="Arial" w:cs="Arial"/>
                <w:color w:val="000000"/>
                <w:sz w:val="20"/>
                <w:szCs w:val="20"/>
              </w:rPr>
              <w:t>Яланское</w:t>
            </w:r>
            <w:proofErr w:type="spellEnd"/>
            <w:r>
              <w:rPr>
                <w:rFonts w:ascii="Arial" w:hAnsi="Arial" w:cs="Arial"/>
                <w:color w:val="000000"/>
                <w:sz w:val="20"/>
                <w:szCs w:val="20"/>
              </w:rPr>
              <w:t xml:space="preserve"> - Калмык-</w:t>
            </w:r>
            <w:proofErr w:type="spellStart"/>
            <w:r>
              <w:rPr>
                <w:rFonts w:ascii="Arial" w:hAnsi="Arial" w:cs="Arial"/>
                <w:color w:val="000000"/>
                <w:sz w:val="20"/>
                <w:szCs w:val="20"/>
              </w:rPr>
              <w:t>Абдрашево</w:t>
            </w:r>
            <w:proofErr w:type="spellEnd"/>
            <w:r>
              <w:rPr>
                <w:rFonts w:ascii="Arial" w:hAnsi="Arial" w:cs="Arial"/>
                <w:color w:val="000000"/>
                <w:sz w:val="20"/>
                <w:szCs w:val="20"/>
              </w:rPr>
              <w:t xml:space="preserve"> - Белое Озеро на участке "Калмык-</w:t>
            </w:r>
            <w:proofErr w:type="spellStart"/>
            <w:r>
              <w:rPr>
                <w:rFonts w:ascii="Arial" w:hAnsi="Arial" w:cs="Arial"/>
                <w:color w:val="000000"/>
                <w:sz w:val="20"/>
                <w:szCs w:val="20"/>
              </w:rPr>
              <w:t>Абдрашево</w:t>
            </w:r>
            <w:proofErr w:type="spellEnd"/>
            <w:r>
              <w:rPr>
                <w:rFonts w:ascii="Arial" w:hAnsi="Arial" w:cs="Arial"/>
                <w:color w:val="000000"/>
                <w:sz w:val="20"/>
                <w:szCs w:val="20"/>
              </w:rPr>
              <w:t xml:space="preserve"> - Белое Озеро"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86 534,0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86 534,0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Государственная программа Курганской области "О первоочередных направлениях </w:t>
            </w:r>
            <w:r>
              <w:rPr>
                <w:rFonts w:ascii="Arial" w:hAnsi="Arial" w:cs="Arial"/>
                <w:b/>
                <w:bCs/>
                <w:color w:val="000000"/>
                <w:sz w:val="20"/>
                <w:szCs w:val="20"/>
              </w:rPr>
              <w:lastRenderedPageBreak/>
              <w:t>развития ветеринарного обслуживания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lastRenderedPageBreak/>
              <w:t>32 0 00 00000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117 523,0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Управления ветеринарии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102 847,0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государственным бюджетным учреждениям на 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в области ветеринарии, переданных для осуществления органам местного самоуправления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323 256,1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306 564,7</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59 085,0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59 085,0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54 702,0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54 702,0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государственного казенного учреждения "Территориальный государственный экологический фонд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9 310,0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9 310,0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7 359,0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177 119,3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180 305,8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организации управления лесами и федерального государственного лесного надзора (лесной  охраны), государственного пожарного надзора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96 682,1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96 682,1</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21 873,8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21 873,8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845,7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845,7</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защита и воспроизводство лесов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57 717,7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60 904,2</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57 717,7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60 904,2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5 699,0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52 018,7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54 030,2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52 018,7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54 030,2</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Поисково-оценочные работы на подземные воды, в том числе разработка проектов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водохозяйственного комплекса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19 032,3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капитальный ремонт и ликвидация гидротехнических сооружений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19 032,3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427,2</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427,2</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водохозяйственного комплекса Российской Федерации в 2012-2020 годах". Осуществление капитального ремонта гидротехнических сооружений, находящихся в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18 581,9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18 581,9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18 581,9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29 390,3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29 413,5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Государственный мониторинг водных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мониторинга состояния водных объектов и разработка мер по их охране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водных объектов и предотвращение негативного воздействия вод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27 088,3</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27 088,3</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водных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336,4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359,6</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336,4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359,6</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336,4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359,6</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соблюдения установленного в заказниках режима особой охраны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ценных природных комплексов и охраняемых объектов животного мира на территориях заказников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объектов животного мира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и использование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деятельности должностных лиц, осуществляющих федеральный государственный охотничий надзор, выдачу разрешений на добычу охотничьих ресурсов и заключение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Изучение и сохранение биологического разнообразия, естественных экологических систем и природных ландшафтов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форм и методов экологического просвещения, информирования населения о состоянии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3 801,0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Ремонт и реконструкция скотомогильников и сибиреязвенных захоронений животных, проведение мероприятий по ликвидации </w:t>
            </w:r>
            <w:r>
              <w:rPr>
                <w:rFonts w:ascii="Arial" w:hAnsi="Arial" w:cs="Arial"/>
                <w:color w:val="000000"/>
                <w:sz w:val="20"/>
                <w:szCs w:val="20"/>
              </w:rPr>
              <w:lastRenderedPageBreak/>
              <w:t>неиспользуемых, запрещенных к эксплуатации скотомогильников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направленных на предотвращение негативного воздействия отходов на </w:t>
            </w:r>
            <w:proofErr w:type="gramStart"/>
            <w:r>
              <w:rPr>
                <w:rFonts w:ascii="Arial" w:hAnsi="Arial" w:cs="Arial"/>
                <w:color w:val="000000"/>
                <w:sz w:val="20"/>
                <w:szCs w:val="20"/>
              </w:rPr>
              <w:t>окружающую</w:t>
            </w:r>
            <w:proofErr w:type="gramEnd"/>
            <w:r>
              <w:rPr>
                <w:rFonts w:ascii="Arial" w:hAnsi="Arial" w:cs="Arial"/>
                <w:color w:val="000000"/>
                <w:sz w:val="20"/>
                <w:szCs w:val="20"/>
              </w:rPr>
              <w:t xml:space="preserve">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обращения с отходами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 на период до 2015 года и на перспективу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иным определенным органом исполнительной власти Курганской области вопросам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3 341,0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3 341,0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целевой подготовки кадров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муниципальной службы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органам местного самоуправления в развитии системы дополнительного профессионального образования муниципальных служащих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"Противодействие коррупции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311,0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 оказанию содействия добровольному переселению в Курганскую область соотечественников, проживающих за рубежом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5 667 246,4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5 667 246,4</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405 742,0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405 742,0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резервного фонда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по обращению взыскания на средства областного бюджета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62 724,0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62 724,0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53 620,0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53 620,0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3 761 504,4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3 761 504,4</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муниципальных образований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поселений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Исполнение полномочий органов государственной власти Курганской области по расчету и </w:t>
            </w:r>
            <w:r>
              <w:rPr>
                <w:rFonts w:ascii="Arial" w:hAnsi="Arial" w:cs="Arial"/>
                <w:color w:val="000000"/>
                <w:sz w:val="20"/>
                <w:szCs w:val="20"/>
              </w:rPr>
              <w:lastRenderedPageBreak/>
              <w:t>предоставлению дотаций бюджетам поселений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 муниципальных образований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470 504,4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470 504,4</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созданию административных комиссий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Поощрение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городским округам и муниципальным районам Курганской области в целях содействия достижению и (или) поощрения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Обслуживание государственного (муниципального)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мировой юстиции в Курганской области" на 2015 - 2019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102 226,0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102 226,0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мировых судей, совершенствование условий их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27 390,0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в служебных помещениях мировых судей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профессиональное образование мировых судей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профессионального кадрового состава и обеспечение эффективной работы государственных гражданских служащих, обеспечивающих деятельность мировых судей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в деятельность мировых судей современных информационных и телекоммуникационных технологий, обеспечение информационной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государственного надзора за техническим состоянием самоходных машин и других видов техники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25 137,0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инспекции </w:t>
            </w:r>
            <w:proofErr w:type="spellStart"/>
            <w:r>
              <w:rPr>
                <w:rFonts w:ascii="Arial" w:hAnsi="Arial" w:cs="Arial"/>
                <w:color w:val="000000"/>
                <w:sz w:val="20"/>
                <w:szCs w:val="20"/>
              </w:rPr>
              <w:t>Гостехнадзора</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18 179,0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компьютерным и техническим оборудованием, программным обеспечением и поддержка их работоспособности; поддержка и модернизация автоматизированных информационных систем, развитие информационных технологий, обеспечение информационной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Прочая закупка товаров, работ и услуг для обеспечения государственных нужд (специальная печатная продукция)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специальной продукции </w:t>
            </w:r>
            <w:proofErr w:type="spellStart"/>
            <w:r>
              <w:rPr>
                <w:rFonts w:ascii="Arial" w:hAnsi="Arial" w:cs="Arial"/>
                <w:color w:val="000000"/>
                <w:sz w:val="20"/>
                <w:szCs w:val="20"/>
              </w:rPr>
              <w:t>гостехнадзора</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архивного дела в Курганской области на 2015-2020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31 299,9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31 299,9</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архивов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5 615,0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хранению, комплектованию, учету и использованию Архивного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Государственная программа Курганской области "Развитие ипотечного жилищного </w:t>
            </w:r>
            <w:r>
              <w:rPr>
                <w:rFonts w:ascii="Arial" w:hAnsi="Arial" w:cs="Arial"/>
                <w:b/>
                <w:bCs/>
                <w:color w:val="000000"/>
                <w:sz w:val="20"/>
                <w:szCs w:val="20"/>
              </w:rPr>
              <w:lastRenderedPageBreak/>
              <w:t>кредитования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lastRenderedPageBreak/>
              <w:t>45 0 00 00000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282 200,0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282 200,0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Субсидирование процентных ставок при ипотечном кредитовании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2 515,0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2 515,0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подготовки допризывной молодежи к службе в Вооруженных силах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дальнейшего укрепления и развития кадетского движения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информационного обеспечения патриотического воспитания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условий для развития волонтерского движения и содействия деятельности общественных объединений патриотической направленности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Непрограммные направления деятельности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51 0 00 00000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1 496 851,1</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1 727 413,1</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49 991,0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49 991,0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Депутаты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33 837,0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33 837,0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28 885,0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28 885,0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60 275,4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149 726,0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6 853,4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6 853,4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40 085,0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117 185,0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38 272,0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115 372,0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Представительство Курганской области при Правительстве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9 642,0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4 855,0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10 855,0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4 767,0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4 767,0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Общественной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w:t>
            </w:r>
            <w:r>
              <w:rPr>
                <w:rFonts w:ascii="Arial" w:hAnsi="Arial" w:cs="Arial"/>
                <w:color w:val="000000"/>
                <w:sz w:val="20"/>
                <w:szCs w:val="20"/>
              </w:rPr>
              <w:lastRenderedPageBreak/>
              <w:t>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Члены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38 130,0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38 130,0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B069FC">
        <w:trPr>
          <w:trHeight w:val="25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1 330 822,7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1 471 434,1</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30 479,0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30 479,0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2 074,0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73 507,4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158 507,4</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6 090,0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6 090,0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1 876,4</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1 876,4</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65 509,0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150 509,0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65 509,0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150 509,0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Выплаты единовременного денежного пособия при получении усыновленным (удочеренным) </w:t>
            </w:r>
            <w:r>
              <w:rPr>
                <w:rFonts w:ascii="Arial" w:hAnsi="Arial" w:cs="Arial"/>
                <w:color w:val="000000"/>
                <w:sz w:val="20"/>
                <w:szCs w:val="20"/>
              </w:rPr>
              <w:lastRenderedPageBreak/>
              <w:t>ребенком основного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51 9 00 11530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домов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 и гранты по постановлениям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11 515,0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11 515,0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11 275,0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11 275,0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№1032-1 "О занятости населения в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352 682,0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353 757,8</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1 627,7</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1 633,0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325 533,8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326 604,3</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бюджету Пенсионного фонда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73 053,8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73 043,2</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21 580,6</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21 580,6</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29 196,0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29 185,4</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Освещение в средствах массовой </w:t>
            </w:r>
            <w:proofErr w:type="gramStart"/>
            <w:r>
              <w:rPr>
                <w:rFonts w:ascii="Arial" w:hAnsi="Arial" w:cs="Arial"/>
                <w:color w:val="000000"/>
                <w:sz w:val="20"/>
                <w:szCs w:val="20"/>
              </w:rPr>
              <w:t>информации деятельности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B069FC">
        <w:trPr>
          <w:trHeight w:val="285"/>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региональных проектов в сфере информационных технологий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R0280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center"/>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10 803,8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R0280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10 803,8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jc w:val="right"/>
              <w:rPr>
                <w:rFonts w:ascii="Arial" w:hAnsi="Arial" w:cs="Arial"/>
                <w:sz w:val="2"/>
                <w:szCs w:val="2"/>
              </w:rPr>
            </w:pPr>
          </w:p>
        </w:tc>
      </w:tr>
      <w:tr w:rsidR="00B069FC">
        <w:trPr>
          <w:trHeight w:val="288"/>
        </w:trPr>
        <w:tc>
          <w:tcPr>
            <w:tcW w:w="4752"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1532" w:type="dxa"/>
            <w:tcBorders>
              <w:top w:val="single" w:sz="8" w:space="0" w:color="000000"/>
              <w:bottom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rPr>
                <w:rFonts w:ascii="Arial" w:hAnsi="Arial" w:cs="Arial"/>
                <w:sz w:val="2"/>
                <w:szCs w:val="2"/>
              </w:rPr>
            </w:pPr>
          </w:p>
        </w:tc>
        <w:tc>
          <w:tcPr>
            <w:tcW w:w="621" w:type="dxa"/>
            <w:tcBorders>
              <w:top w:val="single" w:sz="8" w:space="0" w:color="000000"/>
              <w:bottom w:val="single" w:sz="8" w:space="0" w:color="000000"/>
            </w:tcBorders>
            <w:tcMar>
              <w:top w:w="0" w:type="dxa"/>
              <w:left w:w="0" w:type="dxa"/>
              <w:bottom w:w="0" w:type="dxa"/>
              <w:right w:w="0" w:type="dxa"/>
            </w:tcMar>
            <w:vAlign w:val="center"/>
          </w:tcPr>
          <w:p w:rsidR="00B069FC" w:rsidRDefault="00B069FC">
            <w:pPr>
              <w:widowControl w:val="0"/>
              <w:autoSpaceDE w:val="0"/>
              <w:autoSpaceDN w:val="0"/>
              <w:adjustRightInd w:val="0"/>
              <w:spacing w:after="0" w:line="240" w:lineRule="auto"/>
              <w:rPr>
                <w:rFonts w:ascii="Arial" w:hAnsi="Arial" w:cs="Arial"/>
                <w:sz w:val="2"/>
                <w:szCs w:val="2"/>
              </w:rPr>
            </w:pPr>
          </w:p>
        </w:tc>
        <w:tc>
          <w:tcPr>
            <w:tcW w:w="15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30 129 426,8</w:t>
            </w:r>
          </w:p>
        </w:tc>
        <w:tc>
          <w:tcPr>
            <w:tcW w:w="15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069FC" w:rsidRDefault="003813CA">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27 083 561,9</w:t>
            </w:r>
          </w:p>
        </w:tc>
      </w:tr>
    </w:tbl>
    <w:p w:rsidR="00B069FC" w:rsidRDefault="00C07D63" w:rsidP="00C07D63">
      <w:pPr>
        <w:jc w:val="right"/>
      </w:pPr>
      <w:r>
        <w:rPr>
          <w:rFonts w:ascii="Arial" w:hAnsi="Arial" w:cs="Arial"/>
          <w:color w:val="000000"/>
          <w:sz w:val="24"/>
          <w:szCs w:val="24"/>
        </w:rPr>
        <w:t>».</w:t>
      </w:r>
    </w:p>
    <w:sectPr w:rsidR="00B069FC" w:rsidSect="00C07D63">
      <w:headerReference w:type="default" r:id="rId7"/>
      <w:pgSz w:w="11950" w:h="16901"/>
      <w:pgMar w:top="1417" w:right="567" w:bottom="1134" w:left="1417" w:header="720" w:footer="720" w:gutter="0"/>
      <w:pgNumType w:start="33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47C" w:rsidRDefault="0064247C">
      <w:pPr>
        <w:spacing w:after="0" w:line="240" w:lineRule="auto"/>
      </w:pPr>
      <w:r>
        <w:separator/>
      </w:r>
    </w:p>
  </w:endnote>
  <w:endnote w:type="continuationSeparator" w:id="0">
    <w:p w:rsidR="0064247C" w:rsidRDefault="00642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47C" w:rsidRDefault="0064247C">
      <w:pPr>
        <w:spacing w:after="0" w:line="240" w:lineRule="auto"/>
      </w:pPr>
      <w:r>
        <w:separator/>
      </w:r>
    </w:p>
  </w:footnote>
  <w:footnote w:type="continuationSeparator" w:id="0">
    <w:p w:rsidR="0064247C" w:rsidRDefault="006424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9FC" w:rsidRDefault="003813CA">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B069FC" w:rsidRDefault="003813CA">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F17F92">
      <w:rPr>
        <w:rFonts w:ascii="Arial" w:hAnsi="Arial" w:cs="Arial"/>
        <w:noProof/>
        <w:color w:val="000000"/>
        <w:sz w:val="20"/>
        <w:szCs w:val="20"/>
      </w:rPr>
      <w:t>333</w:t>
    </w:r>
    <w:r>
      <w:rPr>
        <w:rFonts w:ascii="Arial" w:hAnsi="Arial" w:cs="Arial"/>
        <w:color w:val="000000"/>
        <w:sz w:val="20"/>
        <w:szCs w:val="20"/>
      </w:rPr>
      <w:fldChar w:fldCharType="end"/>
    </w:r>
  </w:p>
  <w:p w:rsidR="00B069FC" w:rsidRDefault="003813CA">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3CA"/>
    <w:rsid w:val="00184B75"/>
    <w:rsid w:val="003813CA"/>
    <w:rsid w:val="0064247C"/>
    <w:rsid w:val="00B069FC"/>
    <w:rsid w:val="00C07D63"/>
    <w:rsid w:val="00F17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7D6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07D63"/>
  </w:style>
  <w:style w:type="paragraph" w:styleId="a5">
    <w:name w:val="footer"/>
    <w:basedOn w:val="a"/>
    <w:link w:val="a6"/>
    <w:uiPriority w:val="99"/>
    <w:unhideWhenUsed/>
    <w:rsid w:val="00C07D6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07D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7D6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07D63"/>
  </w:style>
  <w:style w:type="paragraph" w:styleId="a5">
    <w:name w:val="footer"/>
    <w:basedOn w:val="a"/>
    <w:link w:val="a6"/>
    <w:uiPriority w:val="99"/>
    <w:unhideWhenUsed/>
    <w:rsid w:val="00C07D6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07D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60</Pages>
  <Words>23095</Words>
  <Characters>131645</Characters>
  <Application>Microsoft Office Word</Application>
  <DocSecurity>0</DocSecurity>
  <Lines>1097</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26.05.2017 12:29:18</dc:subject>
  <dc:creator>Keysystems.DWH.ReportDesigner</dc:creator>
  <cp:lastModifiedBy>Старцев Геннадий Васильевич</cp:lastModifiedBy>
  <cp:revision>5</cp:revision>
  <dcterms:created xsi:type="dcterms:W3CDTF">2017-06-09T10:31:00Z</dcterms:created>
  <dcterms:modified xsi:type="dcterms:W3CDTF">2017-06-29T03:06:00Z</dcterms:modified>
</cp:coreProperties>
</file>