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6" w:type="dxa"/>
        <w:tblLayout w:type="fixed"/>
        <w:tblLook w:val="0000"/>
      </w:tblPr>
      <w:tblGrid>
        <w:gridCol w:w="3686"/>
        <w:gridCol w:w="216"/>
        <w:gridCol w:w="5960"/>
      </w:tblGrid>
      <w:tr w:rsidR="004C650C">
        <w:trPr>
          <w:trHeight w:val="1295"/>
        </w:trPr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</w:t>
            </w:r>
            <w:r w:rsidR="00FF78BF" w:rsidRPr="00CA2ECF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к Закону Курганской области </w:t>
            </w:r>
          </w:p>
          <w:p w:rsidR="004C650C" w:rsidRDefault="00CA2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  "25" декабря 2014 года  № 111</w:t>
            </w:r>
          </w:p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"О внесении изменений в Закон Курганской области</w:t>
            </w:r>
          </w:p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"Об  областном  бюджете на 2014 год и </w:t>
            </w:r>
          </w:p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 плановый период 2015 и 2016 годов"</w:t>
            </w:r>
          </w:p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"Приложение 9 к Закону Курганской области</w:t>
            </w:r>
          </w:p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от 3 декабря 2013 года № 88 </w:t>
            </w:r>
          </w:p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"Об  областном  бюджете на 2014 год и </w:t>
            </w:r>
          </w:p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 плановый период 2015 и 2016 годов"</w:t>
            </w:r>
          </w:p>
        </w:tc>
      </w:tr>
      <w:tr w:rsidR="00A050C5" w:rsidTr="00A050C5">
        <w:trPr>
          <w:trHeight w:val="677"/>
        </w:trPr>
        <w:tc>
          <w:tcPr>
            <w:tcW w:w="986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 классификации расходов областного бюджета на 2014 год</w:t>
            </w:r>
          </w:p>
        </w:tc>
      </w:tr>
      <w:tr w:rsidR="00A050C5" w:rsidTr="00A050C5">
        <w:trPr>
          <w:trHeight w:val="324"/>
        </w:trPr>
        <w:tc>
          <w:tcPr>
            <w:tcW w:w="986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650C" w:rsidRPr="00FF78BF" w:rsidRDefault="00FF7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(</w:t>
            </w:r>
            <w:proofErr w:type="gramStart"/>
            <w:r w:rsidR="00A050C5">
              <w:rPr>
                <w:rFonts w:ascii="Arial" w:hAnsi="Arial" w:cs="Arial"/>
                <w:color w:val="000000"/>
                <w:sz w:val="20"/>
                <w:szCs w:val="20"/>
              </w:rPr>
              <w:t>тыс</w:t>
            </w:r>
            <w:proofErr w:type="gramEnd"/>
            <w:r w:rsidR="00A050C5">
              <w:rPr>
                <w:rFonts w:ascii="Arial" w:hAnsi="Arial" w:cs="Arial"/>
                <w:color w:val="000000"/>
                <w:sz w:val="20"/>
                <w:szCs w:val="20"/>
              </w:rPr>
              <w:t>. руб.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)</w:t>
            </w:r>
          </w:p>
        </w:tc>
      </w:tr>
    </w:tbl>
    <w:p w:rsidR="004C650C" w:rsidRDefault="00A050C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6627"/>
        <w:gridCol w:w="956"/>
        <w:gridCol w:w="956"/>
        <w:gridCol w:w="1354"/>
      </w:tblGrid>
      <w:tr w:rsidR="004C650C">
        <w:trPr>
          <w:trHeight w:val="556"/>
          <w:tblHeader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4C650C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1 403 597,5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6 056,0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77 903,7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215 401,3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110 543,0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89 710,0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102 158,0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21 603,0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780 222,5</w:t>
            </w:r>
          </w:p>
        </w:tc>
      </w:tr>
      <w:tr w:rsidR="004C650C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27 882,9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27 882,9</w:t>
            </w:r>
          </w:p>
        </w:tc>
      </w:tr>
      <w:tr w:rsidR="004C650C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180 814,1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Органы внутренних дел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2 000,0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71 263,0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103 961,0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3 487,1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103,0</w:t>
            </w:r>
          </w:p>
        </w:tc>
      </w:tr>
      <w:tr w:rsidR="004C650C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5 904 527,9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505 598,0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5 922,0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1 643 558,8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73 179,0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185 633,4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108 585,0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2 578 360,3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264 479,8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539 211,6</w:t>
            </w:r>
          </w:p>
        </w:tc>
      </w:tr>
      <w:tr w:rsidR="004C650C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1 674 935,0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1 076 355,1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387 131,8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4 525,0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206 923,1</w:t>
            </w:r>
          </w:p>
        </w:tc>
      </w:tr>
      <w:tr w:rsidR="004C650C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118 482,7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5 739,3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52 849,0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59 894,4</w:t>
            </w:r>
          </w:p>
        </w:tc>
      </w:tr>
      <w:tr w:rsidR="004C650C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10 222 225,3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3 217 698,2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5 265 113,5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1 209 201,8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44 348,7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Высшее и послевузовское профессиональное образование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4 628,6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286 805,7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194 428,8</w:t>
            </w:r>
          </w:p>
        </w:tc>
      </w:tr>
      <w:tr w:rsidR="004C650C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307 183,2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281 245,4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7 580,0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18 357,8</w:t>
            </w:r>
          </w:p>
        </w:tc>
      </w:tr>
      <w:tr w:rsidR="004C650C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5 813 927,5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4 378 679,9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37 666,9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179 968,8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99 673,0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119 779,8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998 159,1</w:t>
            </w:r>
          </w:p>
        </w:tc>
      </w:tr>
      <w:tr w:rsidR="004C650C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7 257 658,4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70 000,0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1 477 802,7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4 146 615,4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1 342 435,3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220 805,0</w:t>
            </w:r>
          </w:p>
        </w:tc>
      </w:tr>
      <w:tr w:rsidR="004C650C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230 203,7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166 832,5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8 680,0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44 474,7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10 216,5</w:t>
            </w:r>
          </w:p>
        </w:tc>
      </w:tr>
      <w:tr w:rsidR="004C650C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46 607,0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39 062,0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7 545,0</w:t>
            </w:r>
          </w:p>
        </w:tc>
      </w:tr>
      <w:tr w:rsidR="004C650C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543 000,0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543 000,0</w:t>
            </w:r>
          </w:p>
        </w:tc>
      </w:tr>
      <w:tr w:rsidR="004C650C">
        <w:trPr>
          <w:trHeight w:val="331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4C6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2 915 000,0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2 305 000,0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410 000,0</w:t>
            </w:r>
          </w:p>
        </w:tc>
      </w:tr>
      <w:tr w:rsidR="004C650C">
        <w:trPr>
          <w:trHeight w:val="288"/>
        </w:trPr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200 000,0</w:t>
            </w:r>
          </w:p>
        </w:tc>
      </w:tr>
      <w:tr w:rsidR="00A050C5" w:rsidTr="00A050C5">
        <w:trPr>
          <w:trHeight w:val="288"/>
        </w:trPr>
        <w:tc>
          <w:tcPr>
            <w:tcW w:w="85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650C" w:rsidRDefault="00A0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36 646 045,2</w:t>
            </w:r>
          </w:p>
        </w:tc>
      </w:tr>
    </w:tbl>
    <w:p w:rsidR="004C650C" w:rsidRPr="00FF78BF" w:rsidRDefault="0063726F" w:rsidP="00FF78BF">
      <w:pPr>
        <w:jc w:val="right"/>
      </w:pPr>
      <w:r>
        <w:rPr>
          <w:rFonts w:ascii="Arial" w:hAnsi="Arial" w:cs="Arial"/>
          <w:color w:val="000000"/>
          <w:sz w:val="24"/>
          <w:szCs w:val="24"/>
        </w:rPr>
        <w:t>"</w:t>
      </w:r>
      <w:r w:rsidR="00FF78BF">
        <w:t>.</w:t>
      </w:r>
    </w:p>
    <w:sectPr w:rsidR="004C650C" w:rsidRPr="00FF78BF" w:rsidSect="006372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50" w:h="16901"/>
      <w:pgMar w:top="1134" w:right="567" w:bottom="1134" w:left="1417" w:header="720" w:footer="720" w:gutter="0"/>
      <w:pgNumType w:start="4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9DD" w:rsidRDefault="00F209DD">
      <w:pPr>
        <w:spacing w:after="0" w:line="240" w:lineRule="auto"/>
      </w:pPr>
      <w:r>
        <w:separator/>
      </w:r>
    </w:p>
  </w:endnote>
  <w:endnote w:type="continuationSeparator" w:id="0">
    <w:p w:rsidR="00F209DD" w:rsidRDefault="00F2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F19" w:rsidRDefault="00873F1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F19" w:rsidRDefault="00873F1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F19" w:rsidRDefault="00873F1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9DD" w:rsidRDefault="00F209DD">
      <w:pPr>
        <w:spacing w:after="0" w:line="240" w:lineRule="auto"/>
      </w:pPr>
      <w:r>
        <w:separator/>
      </w:r>
    </w:p>
  </w:footnote>
  <w:footnote w:type="continuationSeparator" w:id="0">
    <w:p w:rsidR="00F209DD" w:rsidRDefault="00F2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F19" w:rsidRDefault="00873F1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2510355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63726F" w:rsidRPr="0063726F" w:rsidRDefault="00921506">
        <w:pPr>
          <w:pStyle w:val="a3"/>
          <w:jc w:val="center"/>
          <w:rPr>
            <w:rFonts w:ascii="Arial" w:hAnsi="Arial" w:cs="Arial"/>
          </w:rPr>
        </w:pPr>
        <w:r w:rsidRPr="0063726F">
          <w:rPr>
            <w:rFonts w:ascii="Arial" w:hAnsi="Arial" w:cs="Arial"/>
          </w:rPr>
          <w:fldChar w:fldCharType="begin"/>
        </w:r>
        <w:r w:rsidR="0063726F" w:rsidRPr="0063726F">
          <w:rPr>
            <w:rFonts w:ascii="Arial" w:hAnsi="Arial" w:cs="Arial"/>
          </w:rPr>
          <w:instrText>PAGE   \* MERGEFORMAT</w:instrText>
        </w:r>
        <w:r w:rsidRPr="0063726F">
          <w:rPr>
            <w:rFonts w:ascii="Arial" w:hAnsi="Arial" w:cs="Arial"/>
          </w:rPr>
          <w:fldChar w:fldCharType="separate"/>
        </w:r>
        <w:r w:rsidR="00CA2ECF">
          <w:rPr>
            <w:rFonts w:ascii="Arial" w:hAnsi="Arial" w:cs="Arial"/>
            <w:noProof/>
          </w:rPr>
          <w:t>40</w:t>
        </w:r>
        <w:r w:rsidRPr="0063726F">
          <w:rPr>
            <w:rFonts w:ascii="Arial" w:hAnsi="Arial" w:cs="Arial"/>
          </w:rPr>
          <w:fldChar w:fldCharType="end"/>
        </w:r>
      </w:p>
    </w:sdtContent>
  </w:sdt>
  <w:bookmarkStart w:id="0" w:name="_GoBack" w:displacedByCustomXml="prev"/>
  <w:bookmarkEnd w:id="0" w:displacedByCustomXml="prev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F19" w:rsidRDefault="00873F1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50C5"/>
    <w:rsid w:val="004C650C"/>
    <w:rsid w:val="0063726F"/>
    <w:rsid w:val="00873F19"/>
    <w:rsid w:val="00921506"/>
    <w:rsid w:val="00A050C5"/>
    <w:rsid w:val="00CA2ECF"/>
    <w:rsid w:val="00F209DD"/>
    <w:rsid w:val="00FF7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726F"/>
  </w:style>
  <w:style w:type="paragraph" w:styleId="a5">
    <w:name w:val="footer"/>
    <w:basedOn w:val="a"/>
    <w:link w:val="a6"/>
    <w:uiPriority w:val="99"/>
    <w:unhideWhenUsed/>
    <w:rsid w:val="00637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726F"/>
  </w:style>
  <w:style w:type="paragraph" w:styleId="a7">
    <w:name w:val="Balloon Text"/>
    <w:basedOn w:val="a"/>
    <w:link w:val="a8"/>
    <w:uiPriority w:val="99"/>
    <w:semiHidden/>
    <w:unhideWhenUsed/>
    <w:rsid w:val="0063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2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726F"/>
  </w:style>
  <w:style w:type="paragraph" w:styleId="a5">
    <w:name w:val="footer"/>
    <w:basedOn w:val="a"/>
    <w:link w:val="a6"/>
    <w:uiPriority w:val="99"/>
    <w:unhideWhenUsed/>
    <w:rsid w:val="00637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726F"/>
  </w:style>
  <w:style w:type="paragraph" w:styleId="a7">
    <w:name w:val="Balloon Text"/>
    <w:basedOn w:val="a"/>
    <w:link w:val="a8"/>
    <w:uiPriority w:val="99"/>
    <w:semiHidden/>
    <w:unhideWhenUsed/>
    <w:rsid w:val="0063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2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600EE-FD5B-42D7-B6A4-3AD91D44D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dwhadm 12.08.2013 09:54:10; РР·РјРµРЅРµРЅ: dwhadm 01.12.2014 08:31:56</dc:subject>
  <dc:creator>Keysystems.DWH.ReportDesigner</dc:creator>
  <cp:lastModifiedBy>Ushakova</cp:lastModifiedBy>
  <cp:revision>6</cp:revision>
  <cp:lastPrinted>2014-12-23T03:42:00Z</cp:lastPrinted>
  <dcterms:created xsi:type="dcterms:W3CDTF">2014-12-22T10:29:00Z</dcterms:created>
  <dcterms:modified xsi:type="dcterms:W3CDTF">2014-12-26T06:14:00Z</dcterms:modified>
</cp:coreProperties>
</file>